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7FF8" w14:textId="713D1F70" w:rsidR="007F3930" w:rsidRPr="007F3930" w:rsidRDefault="007F3930" w:rsidP="007F3930">
      <w:pPr>
        <w:rPr>
          <w:b/>
          <w:bCs/>
        </w:rPr>
      </w:pPr>
      <w:r w:rsidRPr="007F3930">
        <w:rPr>
          <w:b/>
          <w:bCs/>
        </w:rPr>
        <w:t>SLO</w:t>
      </w:r>
    </w:p>
    <w:p w14:paraId="05049F0A" w14:textId="6510F8CB" w:rsidR="00B118D6" w:rsidRDefault="00B118D6" w:rsidP="007F3930">
      <w:pPr>
        <w:rPr>
          <w:b/>
          <w:bCs/>
        </w:rPr>
      </w:pPr>
      <w:r w:rsidRPr="00B118D6">
        <w:rPr>
          <w:b/>
          <w:bCs/>
        </w:rPr>
        <w:t>SPIRIT Slovenija vabi slovenska podjetja v Planico</w:t>
      </w:r>
      <w:r>
        <w:rPr>
          <w:b/>
          <w:bCs/>
        </w:rPr>
        <w:t xml:space="preserve"> na poslovni forum na temo obnova Ukrajine</w:t>
      </w:r>
    </w:p>
    <w:p w14:paraId="19E63054" w14:textId="4C80AA24" w:rsidR="00692078" w:rsidRDefault="00692078" w:rsidP="007F393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F0C0E7A" wp14:editId="387A454F">
            <wp:extent cx="5760720" cy="2880360"/>
            <wp:effectExtent l="0" t="0" r="0" b="0"/>
            <wp:docPr id="25864692" name="Slika 1" descr="Slika, ki vsebuje besede besedilo, oblak, nebo, kmetijstvo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4692" name="Slika 1" descr="Slika, ki vsebuje besede besedilo, oblak, nebo, kmetijstvo&#10;&#10;Vsebina, ustvarjena z umetno inteligenco, morda ni pravil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EED3B" w14:textId="77777777" w:rsidR="003F3072" w:rsidRDefault="003F3072" w:rsidP="007F3930">
      <w:pPr>
        <w:rPr>
          <w:b/>
          <w:bCs/>
        </w:rPr>
      </w:pPr>
    </w:p>
    <w:p w14:paraId="009DE968" w14:textId="13626B54" w:rsidR="00692078" w:rsidRDefault="007F3930" w:rsidP="007F3930">
      <w:pPr>
        <w:rPr>
          <w:b/>
          <w:bCs/>
        </w:rPr>
      </w:pPr>
      <w:r>
        <w:rPr>
          <w:b/>
          <w:bCs/>
        </w:rPr>
        <w:t>SPIRIT</w:t>
      </w:r>
      <w:r w:rsidRPr="007F3930">
        <w:rPr>
          <w:b/>
          <w:bCs/>
        </w:rPr>
        <w:t xml:space="preserve"> Slovenija</w:t>
      </w:r>
      <w:r w:rsidR="00692078">
        <w:rPr>
          <w:b/>
          <w:bCs/>
        </w:rPr>
        <w:t xml:space="preserve"> v sodelovanju </w:t>
      </w:r>
      <w:r w:rsidRPr="007F3930">
        <w:rPr>
          <w:b/>
          <w:bCs/>
        </w:rPr>
        <w:t>z</w:t>
      </w:r>
      <w:r w:rsidR="00FE570B">
        <w:rPr>
          <w:b/>
          <w:bCs/>
        </w:rPr>
        <w:t xml:space="preserve"> </w:t>
      </w:r>
      <w:r w:rsidR="00ED0989">
        <w:rPr>
          <w:b/>
          <w:bCs/>
        </w:rPr>
        <w:t>I</w:t>
      </w:r>
      <w:r w:rsidR="00FE570B">
        <w:rPr>
          <w:b/>
          <w:bCs/>
        </w:rPr>
        <w:t>nštitutom</w:t>
      </w:r>
      <w:r w:rsidR="00ED0989">
        <w:rPr>
          <w:b/>
          <w:bCs/>
        </w:rPr>
        <w:t xml:space="preserve"> za strateške </w:t>
      </w:r>
      <w:r w:rsidR="00421E12">
        <w:rPr>
          <w:b/>
          <w:bCs/>
        </w:rPr>
        <w:t xml:space="preserve">rešitve </w:t>
      </w:r>
      <w:r w:rsidR="00ED0989">
        <w:rPr>
          <w:b/>
          <w:bCs/>
        </w:rPr>
        <w:t>(</w:t>
      </w:r>
      <w:r w:rsidRPr="007F3930">
        <w:rPr>
          <w:b/>
          <w:bCs/>
        </w:rPr>
        <w:t>ISR</w:t>
      </w:r>
      <w:r w:rsidR="00ED0989">
        <w:rPr>
          <w:b/>
          <w:bCs/>
        </w:rPr>
        <w:t>)</w:t>
      </w:r>
      <w:r w:rsidRPr="007F3930">
        <w:rPr>
          <w:b/>
          <w:bCs/>
        </w:rPr>
        <w:t xml:space="preserve">, Ministrstvom za gospodarstvo, turizem in šport ter </w:t>
      </w:r>
      <w:r w:rsidR="00692078">
        <w:rPr>
          <w:b/>
          <w:bCs/>
        </w:rPr>
        <w:t>Veleposlaništvom Ukrajine</w:t>
      </w:r>
      <w:r w:rsidRPr="007F3930">
        <w:rPr>
          <w:b/>
          <w:bCs/>
        </w:rPr>
        <w:t xml:space="preserve"> v Sloveniji </w:t>
      </w:r>
      <w:r w:rsidR="00692078">
        <w:rPr>
          <w:b/>
          <w:bCs/>
        </w:rPr>
        <w:t>organizira</w:t>
      </w:r>
      <w:r w:rsidRPr="007F3930">
        <w:rPr>
          <w:b/>
          <w:bCs/>
        </w:rPr>
        <w:t xml:space="preserve"> </w:t>
      </w:r>
      <w:r w:rsidR="00ED0989">
        <w:rPr>
          <w:b/>
          <w:bCs/>
        </w:rPr>
        <w:t>poslovni forum</w:t>
      </w:r>
      <w:r w:rsidR="00ED0989" w:rsidRPr="007F3930">
        <w:rPr>
          <w:b/>
          <w:bCs/>
        </w:rPr>
        <w:t xml:space="preserve"> </w:t>
      </w:r>
      <w:r w:rsidRPr="007F3930">
        <w:rPr>
          <w:b/>
          <w:bCs/>
        </w:rPr>
        <w:t xml:space="preserve">z naslovom: </w:t>
      </w:r>
    </w:p>
    <w:p w14:paraId="125A3877" w14:textId="4353CAF5" w:rsidR="00FE570B" w:rsidRDefault="007F3930" w:rsidP="007F3930">
      <w:pPr>
        <w:rPr>
          <w:b/>
          <w:bCs/>
        </w:rPr>
      </w:pPr>
      <w:r w:rsidRPr="007F3930">
        <w:rPr>
          <w:b/>
          <w:bCs/>
        </w:rPr>
        <w:t>“</w:t>
      </w:r>
      <w:proofErr w:type="spellStart"/>
      <w:r w:rsidRPr="007F3930">
        <w:rPr>
          <w:b/>
          <w:bCs/>
        </w:rPr>
        <w:t>Ukraine’s</w:t>
      </w:r>
      <w:proofErr w:type="spellEnd"/>
      <w:r w:rsidRPr="007F3930">
        <w:rPr>
          <w:b/>
          <w:bCs/>
        </w:rPr>
        <w:t xml:space="preserve"> </w:t>
      </w:r>
      <w:proofErr w:type="spellStart"/>
      <w:r w:rsidRPr="007F3930">
        <w:rPr>
          <w:b/>
          <w:bCs/>
        </w:rPr>
        <w:t>Recovery</w:t>
      </w:r>
      <w:proofErr w:type="spellEnd"/>
      <w:r w:rsidRPr="007F3930">
        <w:rPr>
          <w:b/>
          <w:bCs/>
        </w:rPr>
        <w:t xml:space="preserve">: </w:t>
      </w:r>
      <w:proofErr w:type="spellStart"/>
      <w:r w:rsidRPr="007F3930">
        <w:rPr>
          <w:b/>
          <w:bCs/>
        </w:rPr>
        <w:t>From</w:t>
      </w:r>
      <w:proofErr w:type="spellEnd"/>
      <w:r w:rsidRPr="007F3930">
        <w:rPr>
          <w:b/>
          <w:bCs/>
        </w:rPr>
        <w:t xml:space="preserve"> </w:t>
      </w:r>
      <w:proofErr w:type="spellStart"/>
      <w:r w:rsidRPr="007F3930">
        <w:rPr>
          <w:b/>
          <w:bCs/>
        </w:rPr>
        <w:t>Standing</w:t>
      </w:r>
      <w:proofErr w:type="spellEnd"/>
      <w:r w:rsidRPr="007F3930">
        <w:rPr>
          <w:b/>
          <w:bCs/>
        </w:rPr>
        <w:t xml:space="preserve"> </w:t>
      </w:r>
      <w:proofErr w:type="spellStart"/>
      <w:r w:rsidRPr="007F3930">
        <w:rPr>
          <w:b/>
          <w:bCs/>
        </w:rPr>
        <w:t>Strong</w:t>
      </w:r>
      <w:proofErr w:type="spellEnd"/>
      <w:r w:rsidRPr="007F3930">
        <w:rPr>
          <w:b/>
          <w:bCs/>
        </w:rPr>
        <w:t xml:space="preserve"> to </w:t>
      </w:r>
      <w:proofErr w:type="spellStart"/>
      <w:r w:rsidRPr="007F3930">
        <w:rPr>
          <w:b/>
          <w:bCs/>
        </w:rPr>
        <w:t>Moving</w:t>
      </w:r>
      <w:proofErr w:type="spellEnd"/>
      <w:r w:rsidRPr="007F3930">
        <w:rPr>
          <w:b/>
          <w:bCs/>
        </w:rPr>
        <w:t xml:space="preserve"> </w:t>
      </w:r>
      <w:proofErr w:type="spellStart"/>
      <w:r w:rsidRPr="007F3930">
        <w:rPr>
          <w:b/>
          <w:bCs/>
        </w:rPr>
        <w:t>Forward</w:t>
      </w:r>
      <w:proofErr w:type="spellEnd"/>
      <w:r w:rsidRPr="007F3930">
        <w:rPr>
          <w:b/>
          <w:bCs/>
        </w:rPr>
        <w:t xml:space="preserve">”. </w:t>
      </w:r>
    </w:p>
    <w:p w14:paraId="50972619" w14:textId="74250BF1" w:rsidR="007F3930" w:rsidRPr="007F3930" w:rsidRDefault="00ED0989" w:rsidP="007F3930">
      <w:pPr>
        <w:rPr>
          <w:b/>
          <w:bCs/>
        </w:rPr>
      </w:pPr>
      <w:r>
        <w:rPr>
          <w:b/>
          <w:bCs/>
        </w:rPr>
        <w:t>Poslovni forum</w:t>
      </w:r>
      <w:r w:rsidRPr="007F3930">
        <w:rPr>
          <w:b/>
          <w:bCs/>
        </w:rPr>
        <w:t xml:space="preserve"> </w:t>
      </w:r>
      <w:r w:rsidR="007F3930" w:rsidRPr="007F3930">
        <w:rPr>
          <w:b/>
          <w:bCs/>
        </w:rPr>
        <w:t>bo potekal v petek, 28. marca 2025</w:t>
      </w:r>
      <w:r>
        <w:rPr>
          <w:b/>
          <w:bCs/>
        </w:rPr>
        <w:t>,</w:t>
      </w:r>
      <w:r w:rsidR="007F3930" w:rsidRPr="007F3930">
        <w:rPr>
          <w:b/>
          <w:bCs/>
        </w:rPr>
        <w:t xml:space="preserve"> ob 9:30</w:t>
      </w:r>
      <w:r>
        <w:rPr>
          <w:b/>
          <w:bCs/>
        </w:rPr>
        <w:t>,</w:t>
      </w:r>
      <w:r w:rsidR="007F3930" w:rsidRPr="007F3930">
        <w:rPr>
          <w:b/>
          <w:bCs/>
        </w:rPr>
        <w:t xml:space="preserve"> v </w:t>
      </w:r>
      <w:r>
        <w:rPr>
          <w:b/>
          <w:bCs/>
        </w:rPr>
        <w:t xml:space="preserve">Nordijskem centru v </w:t>
      </w:r>
      <w:r w:rsidR="007F3930" w:rsidRPr="007F3930">
        <w:rPr>
          <w:b/>
          <w:bCs/>
        </w:rPr>
        <w:t xml:space="preserve">Planici. Pridružite se nam na razpravi o priložnostih slovenskega gospodarstva </w:t>
      </w:r>
      <w:r w:rsidR="00692078" w:rsidRPr="00692078">
        <w:rPr>
          <w:b/>
          <w:bCs/>
        </w:rPr>
        <w:t>pri sodelovanju v obnovitvenih projektih v Ukrajini.</w:t>
      </w:r>
      <w:r w:rsidR="00692078">
        <w:rPr>
          <w:b/>
          <w:bCs/>
        </w:rPr>
        <w:t xml:space="preserve"> </w:t>
      </w:r>
    </w:p>
    <w:p w14:paraId="6620E7D4" w14:textId="32A30671" w:rsidR="00692078" w:rsidRDefault="00692078" w:rsidP="007F3930">
      <w:r w:rsidRPr="00692078">
        <w:t>Obnova Ukrajine bo zahtevala tesno sodelovanje med državnimi institucijami in zasebnim sektorjem. Medtem ko Ukrajinci neomajno vztrajajo v svojem odporu, se že oblikujejo konkretni načrti za povojno okrevanje države. S podporo Evropske unije in drugih mednarodnih partnerjev postajajo ti načrti vse bolj uresničljivi.</w:t>
      </w:r>
    </w:p>
    <w:p w14:paraId="247A24E0" w14:textId="77777777" w:rsidR="00692078" w:rsidRDefault="00692078" w:rsidP="007F3930">
      <w:r w:rsidRPr="00692078">
        <w:t>Ukrajinska vlada je sprožila obsežne reforme za poenostavitev postopkov in zagotavljanje učinkovite rabe obnovitvenih sredstev, s čimer ustvarja privlačno investicijsko okolje. Hkrati Evropska komisija v luči ukrajinske poti proti članstvu v EU napoveduje obsežen sveženj podpornih ukrepov – od jamstev za zmanjšanje tveganj do nepovratnih sredstev in tehnične pomoči – ki bodo ključni za oblikovanje povojnega gospodarstva.</w:t>
      </w:r>
    </w:p>
    <w:p w14:paraId="3ACC35D3" w14:textId="20867C9F" w:rsidR="00692078" w:rsidRDefault="00692078" w:rsidP="007F3930">
      <w:r w:rsidRPr="00692078">
        <w:t xml:space="preserve">Udeleženci bodo imeli priložnost slišati mnenja priznanih ukrajinskih in slovenskih strokovnjakov ter se vključiti v razpravo o prihodnosti </w:t>
      </w:r>
      <w:r w:rsidR="00ED0989">
        <w:t xml:space="preserve">skupnega </w:t>
      </w:r>
      <w:r w:rsidRPr="00692078">
        <w:t>sodelovanja.</w:t>
      </w:r>
    </w:p>
    <w:p w14:paraId="20EA4622" w14:textId="15E98627" w:rsidR="0034355C" w:rsidRDefault="007F3930" w:rsidP="007F3930">
      <w:r>
        <w:lastRenderedPageBreak/>
        <w:t>Dogodek bo potekal v angleškem jeziku.</w:t>
      </w:r>
    </w:p>
    <w:p w14:paraId="2E16375C" w14:textId="262F3F2E" w:rsidR="00F00558" w:rsidRDefault="00AB462A" w:rsidP="007F3930">
      <w:r w:rsidRPr="00AB462A">
        <w:t xml:space="preserve">Elektronska prijava je možna do vključno </w:t>
      </w:r>
      <w:r w:rsidRPr="00AB462A">
        <w:rPr>
          <w:b/>
          <w:bCs/>
        </w:rPr>
        <w:t>torka, 25. marca 2025</w:t>
      </w:r>
      <w:r w:rsidRPr="00AB462A">
        <w:t>, oziroma do zapolnitve prostih mest.</w:t>
      </w:r>
    </w:p>
    <w:p w14:paraId="3F46A364" w14:textId="42DBB6A6" w:rsidR="007F3930" w:rsidRDefault="007F3930" w:rsidP="00692078"/>
    <w:p w14:paraId="15CDCD49" w14:textId="45CFB04A" w:rsidR="00477E9E" w:rsidRPr="00477E9E" w:rsidRDefault="00477E9E" w:rsidP="00477E9E">
      <w:pPr>
        <w:spacing w:after="0" w:line="276" w:lineRule="auto"/>
        <w:jc w:val="center"/>
        <w:rPr>
          <w:sz w:val="28"/>
          <w:szCs w:val="28"/>
        </w:rPr>
      </w:pPr>
      <w:r w:rsidRPr="00477E9E">
        <w:br/>
      </w:r>
      <w:r w:rsidRPr="00477E9E">
        <w:rPr>
          <w:b/>
          <w:bCs/>
          <w:sz w:val="28"/>
          <w:szCs w:val="28"/>
        </w:rPr>
        <w:t>PROGRAM</w:t>
      </w:r>
      <w:r w:rsidRPr="00477E9E">
        <w:rPr>
          <w:sz w:val="28"/>
          <w:szCs w:val="28"/>
        </w:rPr>
        <w:br/>
      </w:r>
    </w:p>
    <w:p w14:paraId="13492B9C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791ABB16" w14:textId="77FAF59E" w:rsidR="00477E9E" w:rsidRPr="00477E9E" w:rsidRDefault="00477E9E" w:rsidP="00477E9E">
      <w:pPr>
        <w:spacing w:after="0" w:line="276" w:lineRule="auto"/>
      </w:pPr>
      <w:r w:rsidRPr="00477E9E">
        <w:rPr>
          <w:b/>
          <w:bCs/>
          <w:i/>
          <w:iCs/>
        </w:rPr>
        <w:t xml:space="preserve">9:30 </w:t>
      </w:r>
      <w:r>
        <w:rPr>
          <w:b/>
          <w:bCs/>
          <w:i/>
          <w:iCs/>
        </w:rPr>
        <w:t>–</w:t>
      </w:r>
      <w:r w:rsidRPr="00477E9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10:15</w:t>
      </w:r>
      <w:r w:rsidRPr="00477E9E">
        <w:t> </w:t>
      </w:r>
    </w:p>
    <w:p w14:paraId="11883CC5" w14:textId="49FEF6AE" w:rsidR="00477E9E" w:rsidRPr="00477E9E" w:rsidRDefault="00477E9E" w:rsidP="00477E9E">
      <w:pPr>
        <w:spacing w:after="0" w:line="276" w:lineRule="auto"/>
      </w:pPr>
      <w:r w:rsidRPr="00477E9E">
        <w:rPr>
          <w:b/>
          <w:bCs/>
          <w:i/>
          <w:iCs/>
        </w:rPr>
        <w:t xml:space="preserve">Pozdravni </w:t>
      </w:r>
      <w:r>
        <w:rPr>
          <w:b/>
          <w:bCs/>
          <w:i/>
          <w:iCs/>
        </w:rPr>
        <w:t>na</w:t>
      </w:r>
      <w:r w:rsidRPr="00477E9E">
        <w:rPr>
          <w:b/>
          <w:bCs/>
          <w:i/>
          <w:iCs/>
        </w:rPr>
        <w:t>govori</w:t>
      </w:r>
      <w:r w:rsidRPr="00477E9E">
        <w:t> </w:t>
      </w:r>
    </w:p>
    <w:p w14:paraId="32901C1F" w14:textId="554A4A4D" w:rsidR="00477E9E" w:rsidRPr="00477E9E" w:rsidRDefault="00477E9E" w:rsidP="00477E9E">
      <w:pPr>
        <w:numPr>
          <w:ilvl w:val="0"/>
          <w:numId w:val="8"/>
        </w:numPr>
        <w:spacing w:after="0" w:line="276" w:lineRule="auto"/>
      </w:pPr>
      <w:r w:rsidRPr="00477E9E">
        <w:rPr>
          <w:b/>
          <w:bCs/>
          <w:lang w:val="en-US"/>
        </w:rPr>
        <w:t xml:space="preserve">Tamara Zajec </w:t>
      </w:r>
      <w:proofErr w:type="spellStart"/>
      <w:r w:rsidRPr="00477E9E">
        <w:rPr>
          <w:b/>
          <w:bCs/>
          <w:lang w:val="en-US"/>
        </w:rPr>
        <w:t>Balažič</w:t>
      </w:r>
      <w:proofErr w:type="spellEnd"/>
      <w:r w:rsidRPr="00477E9E">
        <w:rPr>
          <w:b/>
          <w:bCs/>
          <w:lang w:val="en-US"/>
        </w:rPr>
        <w:t xml:space="preserve">, </w:t>
      </w:r>
      <w:r w:rsidRPr="00477E9E">
        <w:rPr>
          <w:lang w:val="en-US"/>
        </w:rPr>
        <w:t>v.</w:t>
      </w:r>
      <w:r>
        <w:rPr>
          <w:lang w:val="en-US"/>
        </w:rPr>
        <w:t xml:space="preserve"> </w:t>
      </w:r>
      <w:r w:rsidRPr="00477E9E">
        <w:rPr>
          <w:lang w:val="en-US"/>
        </w:rPr>
        <w:t xml:space="preserve">d. </w:t>
      </w:r>
      <w:proofErr w:type="spellStart"/>
      <w:r w:rsidRPr="00477E9E">
        <w:rPr>
          <w:lang w:val="en-US"/>
        </w:rPr>
        <w:t>direktorice</w:t>
      </w:r>
      <w:proofErr w:type="spellEnd"/>
      <w:r w:rsidRPr="00477E9E">
        <w:rPr>
          <w:lang w:val="en-US"/>
        </w:rPr>
        <w:t xml:space="preserve">, SPIRIT Slovenija, </w:t>
      </w:r>
      <w:proofErr w:type="spellStart"/>
      <w:r w:rsidRPr="00477E9E">
        <w:rPr>
          <w:lang w:val="en-US"/>
        </w:rPr>
        <w:t>javna</w:t>
      </w:r>
      <w:proofErr w:type="spellEnd"/>
      <w:r w:rsidRPr="00477E9E">
        <w:rPr>
          <w:lang w:val="en-US"/>
        </w:rPr>
        <w:t xml:space="preserve"> </w:t>
      </w:r>
      <w:proofErr w:type="spellStart"/>
      <w:r w:rsidRPr="00477E9E">
        <w:rPr>
          <w:lang w:val="en-US"/>
        </w:rPr>
        <w:t>agencija</w:t>
      </w:r>
      <w:proofErr w:type="spellEnd"/>
      <w:r w:rsidRPr="00477E9E">
        <w:rPr>
          <w:lang w:val="en-US"/>
        </w:rPr>
        <w:t xml:space="preserve"> (tbc)</w:t>
      </w:r>
      <w:r w:rsidRPr="00477E9E">
        <w:t> </w:t>
      </w:r>
    </w:p>
    <w:p w14:paraId="5D93A0D6" w14:textId="77777777" w:rsidR="00477E9E" w:rsidRPr="00477E9E" w:rsidRDefault="00477E9E" w:rsidP="00477E9E">
      <w:pPr>
        <w:numPr>
          <w:ilvl w:val="0"/>
          <w:numId w:val="9"/>
        </w:numPr>
        <w:spacing w:after="0" w:line="276" w:lineRule="auto"/>
      </w:pPr>
      <w:r w:rsidRPr="00477E9E">
        <w:rPr>
          <w:b/>
          <w:bCs/>
          <w:lang w:val="en-GB"/>
        </w:rPr>
        <w:t xml:space="preserve">Tine </w:t>
      </w:r>
      <w:proofErr w:type="spellStart"/>
      <w:r w:rsidRPr="00477E9E">
        <w:rPr>
          <w:b/>
          <w:bCs/>
          <w:lang w:val="en-GB"/>
        </w:rPr>
        <w:t>Kračun</w:t>
      </w:r>
      <w:proofErr w:type="spellEnd"/>
      <w:r w:rsidRPr="00477E9E">
        <w:rPr>
          <w:b/>
          <w:bCs/>
          <w:lang w:val="en-GB"/>
        </w:rPr>
        <w:t xml:space="preserve">, </w:t>
      </w:r>
      <w:proofErr w:type="spellStart"/>
      <w:r w:rsidRPr="00477E9E">
        <w:rPr>
          <w:lang w:val="en-GB"/>
        </w:rPr>
        <w:t>direktor</w:t>
      </w:r>
      <w:proofErr w:type="spellEnd"/>
      <w:r w:rsidRPr="00477E9E">
        <w:rPr>
          <w:lang w:val="en-GB"/>
        </w:rPr>
        <w:t>, ISR</w:t>
      </w:r>
      <w:r w:rsidRPr="00477E9E">
        <w:t> </w:t>
      </w:r>
    </w:p>
    <w:p w14:paraId="7ACF6B44" w14:textId="77777777" w:rsidR="00477E9E" w:rsidRPr="00477E9E" w:rsidRDefault="00477E9E" w:rsidP="00477E9E">
      <w:pPr>
        <w:numPr>
          <w:ilvl w:val="0"/>
          <w:numId w:val="11"/>
        </w:numPr>
        <w:spacing w:after="0" w:line="276" w:lineRule="auto"/>
      </w:pPr>
      <w:r w:rsidRPr="00477E9E">
        <w:rPr>
          <w:b/>
          <w:bCs/>
        </w:rPr>
        <w:t>Tanja Fajon</w:t>
      </w:r>
      <w:r w:rsidRPr="00477E9E">
        <w:t>, podpredsednica vlade in ministrica za zunanje in evropske zadeve Republike Slovenije (tbc) </w:t>
      </w:r>
    </w:p>
    <w:p w14:paraId="0252F755" w14:textId="77777777" w:rsidR="00477E9E" w:rsidRPr="00477E9E" w:rsidRDefault="00477E9E" w:rsidP="00477E9E">
      <w:pPr>
        <w:numPr>
          <w:ilvl w:val="0"/>
          <w:numId w:val="12"/>
        </w:numPr>
        <w:spacing w:after="0" w:line="276" w:lineRule="auto"/>
      </w:pPr>
      <w:r w:rsidRPr="00477E9E">
        <w:rPr>
          <w:b/>
          <w:bCs/>
        </w:rPr>
        <w:t>Matjaž Han</w:t>
      </w:r>
      <w:r w:rsidRPr="00477E9E">
        <w:t>, minister za gospodarstvo Republike Slovenije </w:t>
      </w:r>
    </w:p>
    <w:p w14:paraId="43E73372" w14:textId="77777777" w:rsidR="00477E9E" w:rsidRPr="00477E9E" w:rsidRDefault="00477E9E" w:rsidP="00477E9E">
      <w:pPr>
        <w:numPr>
          <w:ilvl w:val="0"/>
          <w:numId w:val="13"/>
        </w:numPr>
        <w:spacing w:after="0" w:line="276" w:lineRule="auto"/>
      </w:pPr>
      <w:proofErr w:type="spellStart"/>
      <w:r w:rsidRPr="00477E9E">
        <w:rPr>
          <w:b/>
          <w:bCs/>
        </w:rPr>
        <w:t>Yulia</w:t>
      </w:r>
      <w:proofErr w:type="spellEnd"/>
      <w:r w:rsidRPr="00477E9E">
        <w:rPr>
          <w:b/>
          <w:bCs/>
        </w:rPr>
        <w:t xml:space="preserve"> </w:t>
      </w:r>
      <w:proofErr w:type="spellStart"/>
      <w:r w:rsidRPr="00477E9E">
        <w:rPr>
          <w:b/>
          <w:bCs/>
        </w:rPr>
        <w:t>Svyrydenko</w:t>
      </w:r>
      <w:proofErr w:type="spellEnd"/>
      <w:r w:rsidRPr="00477E9E">
        <w:rPr>
          <w:b/>
          <w:bCs/>
        </w:rPr>
        <w:t>,</w:t>
      </w:r>
      <w:r w:rsidRPr="00477E9E">
        <w:t xml:space="preserve"> prva podpredsednica vlade, ministrica za gospodarstvo Ukrajine (tbc) </w:t>
      </w:r>
    </w:p>
    <w:p w14:paraId="2B357A93" w14:textId="71ADB557" w:rsidR="00477E9E" w:rsidRPr="00477E9E" w:rsidRDefault="00477E9E" w:rsidP="00477E9E">
      <w:pPr>
        <w:spacing w:after="0" w:line="276" w:lineRule="auto"/>
      </w:pPr>
      <w:r w:rsidRPr="00477E9E">
        <w:t>  </w:t>
      </w:r>
    </w:p>
    <w:p w14:paraId="3DAC295A" w14:textId="77777777" w:rsidR="00477E9E" w:rsidRPr="00477E9E" w:rsidRDefault="00477E9E" w:rsidP="00477E9E">
      <w:pPr>
        <w:spacing w:after="0" w:line="276" w:lineRule="auto"/>
        <w:rPr>
          <w:i/>
          <w:iCs/>
        </w:rPr>
      </w:pPr>
      <w:r w:rsidRPr="00477E9E">
        <w:rPr>
          <w:b/>
          <w:bCs/>
          <w:i/>
          <w:iCs/>
        </w:rPr>
        <w:t>10:15 – 11:15</w:t>
      </w:r>
      <w:r w:rsidRPr="00477E9E">
        <w:rPr>
          <w:i/>
          <w:iCs/>
        </w:rPr>
        <w:t> </w:t>
      </w:r>
      <w:r w:rsidRPr="00477E9E">
        <w:rPr>
          <w:i/>
          <w:iCs/>
        </w:rPr>
        <w:br/>
      </w:r>
      <w:r w:rsidRPr="00477E9E">
        <w:rPr>
          <w:b/>
          <w:bCs/>
        </w:rPr>
        <w:t>1.</w:t>
      </w:r>
      <w:r w:rsidRPr="00477E9E">
        <w:rPr>
          <w:b/>
          <w:bCs/>
          <w:i/>
          <w:iCs/>
        </w:rPr>
        <w:t xml:space="preserve"> sklop: Kaj morate vedeti</w:t>
      </w:r>
      <w:r w:rsidRPr="00477E9E">
        <w:rPr>
          <w:i/>
          <w:iCs/>
        </w:rPr>
        <w:t> </w:t>
      </w:r>
    </w:p>
    <w:p w14:paraId="10BB3445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78D0F4FC" w14:textId="77777777" w:rsidR="00477E9E" w:rsidRPr="00477E9E" w:rsidRDefault="00477E9E" w:rsidP="00477E9E">
      <w:pPr>
        <w:spacing w:after="0" w:line="276" w:lineRule="auto"/>
      </w:pPr>
      <w:r w:rsidRPr="00477E9E">
        <w:rPr>
          <w:b/>
          <w:bCs/>
        </w:rPr>
        <w:t>Pravno in poslovno okolje</w:t>
      </w:r>
      <w:r w:rsidRPr="00477E9E">
        <w:t> </w:t>
      </w:r>
    </w:p>
    <w:p w14:paraId="0353510D" w14:textId="77777777" w:rsidR="00477E9E" w:rsidRPr="00477E9E" w:rsidRDefault="00477E9E" w:rsidP="00477E9E">
      <w:pPr>
        <w:spacing w:after="0" w:line="276" w:lineRule="auto"/>
      </w:pPr>
      <w:r w:rsidRPr="00477E9E">
        <w:t>Kako se prijaviti za poslovanje in kako zagotoviti naložbene priložnost </w:t>
      </w:r>
    </w:p>
    <w:p w14:paraId="2E59099C" w14:textId="77777777" w:rsidR="00477E9E" w:rsidRPr="00477E9E" w:rsidRDefault="00477E9E" w:rsidP="00477E9E">
      <w:pPr>
        <w:spacing w:after="0" w:line="276" w:lineRule="auto"/>
      </w:pPr>
      <w:r w:rsidRPr="00477E9E">
        <w:rPr>
          <w:b/>
          <w:bCs/>
          <w:i/>
          <w:iCs/>
        </w:rPr>
        <w:t>Govorci: </w:t>
      </w:r>
      <w:r w:rsidRPr="00477E9E">
        <w:t> </w:t>
      </w:r>
    </w:p>
    <w:p w14:paraId="28D26DC2" w14:textId="77777777" w:rsidR="00477E9E" w:rsidRDefault="00477E9E" w:rsidP="00477E9E">
      <w:pPr>
        <w:numPr>
          <w:ilvl w:val="0"/>
          <w:numId w:val="14"/>
        </w:numPr>
        <w:spacing w:after="0" w:line="276" w:lineRule="auto"/>
      </w:pPr>
      <w:r w:rsidRPr="00477E9E">
        <w:rPr>
          <w:b/>
          <w:bCs/>
        </w:rPr>
        <w:t>Gašper Jež,</w:t>
      </w:r>
      <w:r w:rsidRPr="00477E9E">
        <w:t xml:space="preserve"> specialist za neposredno financiranje, SID banka </w:t>
      </w:r>
    </w:p>
    <w:p w14:paraId="3E135A44" w14:textId="18B134F0" w:rsidR="00DE770D" w:rsidRPr="00477E9E" w:rsidRDefault="00DE770D" w:rsidP="00477E9E">
      <w:pPr>
        <w:numPr>
          <w:ilvl w:val="0"/>
          <w:numId w:val="14"/>
        </w:numPr>
        <w:spacing w:after="0" w:line="276" w:lineRule="auto"/>
      </w:pPr>
      <w:r w:rsidRPr="00DE770D">
        <w:rPr>
          <w:b/>
          <w:bCs/>
        </w:rPr>
        <w:t>Simon Savšek</w:t>
      </w:r>
      <w:r>
        <w:t>, vodja predstavništva Skupine Evropske investicijske banke</w:t>
      </w:r>
    </w:p>
    <w:p w14:paraId="693DD1F0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016D68CD" w14:textId="2FB45ADF" w:rsidR="00477E9E" w:rsidRPr="00477E9E" w:rsidRDefault="00477E9E" w:rsidP="00477E9E">
      <w:pPr>
        <w:spacing w:after="0" w:line="276" w:lineRule="auto"/>
      </w:pPr>
      <w:r w:rsidRPr="00477E9E">
        <w:t>  </w:t>
      </w:r>
    </w:p>
    <w:p w14:paraId="5D5A1F1E" w14:textId="77777777" w:rsidR="00477E9E" w:rsidRPr="00477E9E" w:rsidRDefault="00477E9E" w:rsidP="00477E9E">
      <w:pPr>
        <w:spacing w:after="0" w:line="276" w:lineRule="auto"/>
      </w:pPr>
      <w:r w:rsidRPr="00477E9E">
        <w:rPr>
          <w:b/>
          <w:bCs/>
        </w:rPr>
        <w:t>Upravljanje s tveganjem</w:t>
      </w:r>
      <w:r w:rsidRPr="00477E9E">
        <w:t> </w:t>
      </w:r>
    </w:p>
    <w:p w14:paraId="6568A6E7" w14:textId="77777777" w:rsidR="00477E9E" w:rsidRPr="00477E9E" w:rsidRDefault="00477E9E" w:rsidP="00477E9E">
      <w:pPr>
        <w:spacing w:after="0" w:line="276" w:lineRule="auto"/>
      </w:pPr>
      <w:r w:rsidRPr="00477E9E">
        <w:t>Iskanje pravega partnerja </w:t>
      </w:r>
    </w:p>
    <w:p w14:paraId="7AD7CB86" w14:textId="77777777" w:rsidR="00477E9E" w:rsidRPr="00477E9E" w:rsidRDefault="00477E9E" w:rsidP="00477E9E">
      <w:pPr>
        <w:spacing w:after="0" w:line="276" w:lineRule="auto"/>
      </w:pPr>
      <w:r w:rsidRPr="00477E9E">
        <w:rPr>
          <w:b/>
          <w:bCs/>
          <w:i/>
          <w:iCs/>
        </w:rPr>
        <w:t>Govorci: </w:t>
      </w:r>
      <w:r w:rsidRPr="00477E9E">
        <w:t> </w:t>
      </w:r>
    </w:p>
    <w:p w14:paraId="43A7CB31" w14:textId="19981B49" w:rsidR="00477E9E" w:rsidRPr="00477E9E" w:rsidRDefault="00477E9E" w:rsidP="00477E9E">
      <w:pPr>
        <w:numPr>
          <w:ilvl w:val="0"/>
          <w:numId w:val="16"/>
        </w:numPr>
        <w:spacing w:after="0" w:line="276" w:lineRule="auto"/>
      </w:pPr>
      <w:r w:rsidRPr="00477E9E">
        <w:rPr>
          <w:b/>
          <w:bCs/>
        </w:rPr>
        <w:t xml:space="preserve">Agencija za okrevanje Ukrajine / </w:t>
      </w:r>
      <w:proofErr w:type="spellStart"/>
      <w:r w:rsidRPr="00477E9E">
        <w:rPr>
          <w:b/>
          <w:bCs/>
        </w:rPr>
        <w:t>UkraineInvest</w:t>
      </w:r>
      <w:proofErr w:type="spellEnd"/>
      <w:r w:rsidRPr="00477E9E">
        <w:rPr>
          <w:b/>
          <w:bCs/>
        </w:rPr>
        <w:t xml:space="preserve"> </w:t>
      </w:r>
    </w:p>
    <w:p w14:paraId="172AE5DA" w14:textId="43B6C525" w:rsidR="00477E9E" w:rsidRPr="00477E9E" w:rsidRDefault="00477E9E" w:rsidP="00477E9E">
      <w:pPr>
        <w:numPr>
          <w:ilvl w:val="0"/>
          <w:numId w:val="17"/>
        </w:numPr>
        <w:spacing w:after="0" w:line="276" w:lineRule="auto"/>
      </w:pPr>
      <w:r w:rsidRPr="00477E9E">
        <w:rPr>
          <w:b/>
          <w:bCs/>
        </w:rPr>
        <w:t xml:space="preserve">Tomaž Mencin </w:t>
      </w:r>
      <w:r w:rsidRPr="00477E9E">
        <w:t xml:space="preserve">– </w:t>
      </w:r>
      <w:r w:rsidR="00DE770D">
        <w:t>veleposlanik za pomoč pri obnovi Ukrajine, MZEZ</w:t>
      </w:r>
      <w:r w:rsidRPr="00477E9E">
        <w:t> </w:t>
      </w:r>
    </w:p>
    <w:p w14:paraId="63C0A7DF" w14:textId="77777777" w:rsidR="00477E9E" w:rsidRPr="00477E9E" w:rsidRDefault="00477E9E" w:rsidP="00477E9E">
      <w:pPr>
        <w:numPr>
          <w:ilvl w:val="0"/>
          <w:numId w:val="18"/>
        </w:numPr>
        <w:spacing w:after="0" w:line="276" w:lineRule="auto"/>
      </w:pPr>
      <w:r w:rsidRPr="00477E9E">
        <w:rPr>
          <w:b/>
          <w:bCs/>
        </w:rPr>
        <w:t xml:space="preserve">Vera </w:t>
      </w:r>
      <w:proofErr w:type="spellStart"/>
      <w:r w:rsidRPr="00477E9E">
        <w:rPr>
          <w:b/>
          <w:bCs/>
        </w:rPr>
        <w:t>Savchenko</w:t>
      </w:r>
      <w:proofErr w:type="spellEnd"/>
      <w:r w:rsidRPr="00477E9E">
        <w:rPr>
          <w:b/>
          <w:bCs/>
        </w:rPr>
        <w:t xml:space="preserve">, </w:t>
      </w:r>
      <w:r w:rsidRPr="00477E9E">
        <w:t>izvršna direktorica, mednarodna agencija BDO  </w:t>
      </w:r>
    </w:p>
    <w:p w14:paraId="70F50162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5D3B9B74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52C78A4F" w14:textId="27F04BBD" w:rsidR="00477E9E" w:rsidRPr="00477E9E" w:rsidRDefault="00477E9E" w:rsidP="00477E9E">
      <w:pPr>
        <w:spacing w:after="0" w:line="276" w:lineRule="auto"/>
        <w:rPr>
          <w:i/>
          <w:iCs/>
        </w:rPr>
      </w:pPr>
      <w:r w:rsidRPr="00477E9E">
        <w:rPr>
          <w:b/>
          <w:bCs/>
          <w:i/>
          <w:iCs/>
        </w:rPr>
        <w:t>11:15 – 12:</w:t>
      </w:r>
      <w:r w:rsidR="00A84A5D">
        <w:rPr>
          <w:b/>
          <w:bCs/>
          <w:i/>
          <w:iCs/>
        </w:rPr>
        <w:t>15</w:t>
      </w:r>
      <w:r w:rsidRPr="00477E9E">
        <w:rPr>
          <w:i/>
          <w:iCs/>
        </w:rPr>
        <w:t> </w:t>
      </w:r>
      <w:r w:rsidRPr="00477E9E">
        <w:rPr>
          <w:i/>
          <w:iCs/>
        </w:rPr>
        <w:br/>
      </w:r>
      <w:r w:rsidRPr="00477E9E">
        <w:rPr>
          <w:b/>
          <w:bCs/>
          <w:i/>
          <w:iCs/>
        </w:rPr>
        <w:t>2. sklop: Kje začeti</w:t>
      </w:r>
      <w:r w:rsidRPr="00477E9E">
        <w:rPr>
          <w:i/>
          <w:iCs/>
        </w:rPr>
        <w:t> </w:t>
      </w:r>
    </w:p>
    <w:p w14:paraId="4C11C906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6159BA3A" w14:textId="77777777" w:rsidR="00477E9E" w:rsidRPr="00477E9E" w:rsidRDefault="00477E9E" w:rsidP="00477E9E">
      <w:pPr>
        <w:spacing w:after="0" w:line="276" w:lineRule="auto"/>
      </w:pPr>
      <w:r w:rsidRPr="00477E9E">
        <w:rPr>
          <w:b/>
          <w:bCs/>
        </w:rPr>
        <w:lastRenderedPageBreak/>
        <w:t>Okrogla miza; Kje začeti?</w:t>
      </w:r>
      <w:r w:rsidRPr="00477E9E">
        <w:t> </w:t>
      </w:r>
    </w:p>
    <w:p w14:paraId="4A4A351C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1BE45E8C" w14:textId="77777777" w:rsidR="00477E9E" w:rsidRPr="00477E9E" w:rsidRDefault="00477E9E" w:rsidP="00477E9E">
      <w:pPr>
        <w:numPr>
          <w:ilvl w:val="0"/>
          <w:numId w:val="19"/>
        </w:numPr>
        <w:spacing w:after="0" w:line="276" w:lineRule="auto"/>
      </w:pPr>
      <w:r w:rsidRPr="00477E9E">
        <w:rPr>
          <w:b/>
          <w:bCs/>
        </w:rPr>
        <w:t>Miha Prebil,</w:t>
      </w:r>
      <w:r w:rsidRPr="00477E9E">
        <w:t xml:space="preserve"> direktor, </w:t>
      </w:r>
      <w:proofErr w:type="spellStart"/>
      <w:r w:rsidRPr="00477E9E">
        <w:t>Rem-power</w:t>
      </w:r>
      <w:proofErr w:type="spellEnd"/>
      <w:r w:rsidRPr="00477E9E">
        <w:t> </w:t>
      </w:r>
    </w:p>
    <w:p w14:paraId="230BDF80" w14:textId="77777777" w:rsidR="00477E9E" w:rsidRPr="00477E9E" w:rsidRDefault="00477E9E" w:rsidP="00477E9E">
      <w:pPr>
        <w:numPr>
          <w:ilvl w:val="0"/>
          <w:numId w:val="20"/>
        </w:numPr>
        <w:spacing w:after="0" w:line="276" w:lineRule="auto"/>
      </w:pPr>
      <w:r w:rsidRPr="00477E9E">
        <w:rPr>
          <w:b/>
          <w:bCs/>
        </w:rPr>
        <w:t xml:space="preserve">Mihajlo </w:t>
      </w:r>
      <w:proofErr w:type="spellStart"/>
      <w:r w:rsidRPr="00477E9E">
        <w:rPr>
          <w:b/>
          <w:bCs/>
        </w:rPr>
        <w:t>Bizilia</w:t>
      </w:r>
      <w:proofErr w:type="spellEnd"/>
      <w:r w:rsidRPr="00477E9E">
        <w:rPr>
          <w:b/>
          <w:bCs/>
        </w:rPr>
        <w:t>,</w:t>
      </w:r>
      <w:r w:rsidRPr="00477E9E">
        <w:t xml:space="preserve"> vodja fundacije </w:t>
      </w:r>
      <w:proofErr w:type="spellStart"/>
      <w:r w:rsidRPr="00477E9E">
        <w:t>Renovatsia</w:t>
      </w:r>
      <w:proofErr w:type="spellEnd"/>
      <w:r w:rsidRPr="00477E9E">
        <w:t xml:space="preserve">  </w:t>
      </w:r>
    </w:p>
    <w:p w14:paraId="198A05A6" w14:textId="08701116" w:rsidR="00477E9E" w:rsidRPr="00477E9E" w:rsidRDefault="00477E9E" w:rsidP="00477E9E">
      <w:pPr>
        <w:numPr>
          <w:ilvl w:val="0"/>
          <w:numId w:val="21"/>
        </w:numPr>
        <w:spacing w:after="0" w:line="276" w:lineRule="auto"/>
      </w:pPr>
      <w:r w:rsidRPr="00477E9E">
        <w:rPr>
          <w:b/>
          <w:bCs/>
        </w:rPr>
        <w:t xml:space="preserve">Andrej Tisnikar, </w:t>
      </w:r>
      <w:r w:rsidRPr="00477E9E">
        <w:t xml:space="preserve">vodja </w:t>
      </w:r>
      <w:r w:rsidR="00DE770D">
        <w:t>projektov</w:t>
      </w:r>
      <w:r w:rsidRPr="00477E9E">
        <w:t xml:space="preserve">, </w:t>
      </w:r>
      <w:proofErr w:type="spellStart"/>
      <w:r w:rsidRPr="00477E9E">
        <w:t>Bijol</w:t>
      </w:r>
      <w:proofErr w:type="spellEnd"/>
      <w:r w:rsidRPr="00477E9E">
        <w:t> </w:t>
      </w:r>
    </w:p>
    <w:p w14:paraId="5F07641B" w14:textId="2C1B23AA" w:rsidR="00477E9E" w:rsidRPr="00477E9E" w:rsidRDefault="00477E9E" w:rsidP="00477E9E">
      <w:pPr>
        <w:numPr>
          <w:ilvl w:val="0"/>
          <w:numId w:val="22"/>
        </w:numPr>
        <w:spacing w:after="0" w:line="276" w:lineRule="auto"/>
      </w:pPr>
      <w:r w:rsidRPr="00477E9E">
        <w:rPr>
          <w:b/>
          <w:bCs/>
        </w:rPr>
        <w:t xml:space="preserve">Space.si in </w:t>
      </w:r>
      <w:proofErr w:type="spellStart"/>
      <w:r w:rsidR="00DE770D">
        <w:rPr>
          <w:b/>
          <w:bCs/>
        </w:rPr>
        <w:t>Space</w:t>
      </w:r>
      <w:proofErr w:type="spellEnd"/>
      <w:r w:rsidR="00DE770D" w:rsidRPr="00477E9E">
        <w:rPr>
          <w:b/>
          <w:bCs/>
        </w:rPr>
        <w:t xml:space="preserve"> </w:t>
      </w:r>
      <w:proofErr w:type="spellStart"/>
      <w:r w:rsidRPr="00477E9E">
        <w:rPr>
          <w:b/>
          <w:bCs/>
        </w:rPr>
        <w:t>Agency</w:t>
      </w:r>
      <w:proofErr w:type="spellEnd"/>
      <w:r w:rsidRPr="00477E9E">
        <w:rPr>
          <w:b/>
          <w:bCs/>
        </w:rPr>
        <w:t xml:space="preserve"> </w:t>
      </w:r>
      <w:proofErr w:type="spellStart"/>
      <w:r w:rsidRPr="00477E9E">
        <w:rPr>
          <w:b/>
          <w:bCs/>
        </w:rPr>
        <w:t>of</w:t>
      </w:r>
      <w:proofErr w:type="spellEnd"/>
      <w:r w:rsidRPr="00477E9E">
        <w:rPr>
          <w:b/>
          <w:bCs/>
        </w:rPr>
        <w:t xml:space="preserve"> </w:t>
      </w:r>
      <w:proofErr w:type="spellStart"/>
      <w:r w:rsidRPr="00477E9E">
        <w:rPr>
          <w:b/>
          <w:bCs/>
        </w:rPr>
        <w:t>Ukraine</w:t>
      </w:r>
      <w:proofErr w:type="spellEnd"/>
      <w:r w:rsidRPr="00477E9E">
        <w:rPr>
          <w:b/>
          <w:bCs/>
        </w:rPr>
        <w:t xml:space="preserve"> (</w:t>
      </w:r>
      <w:proofErr w:type="spellStart"/>
      <w:r w:rsidRPr="00477E9E">
        <w:rPr>
          <w:b/>
          <w:bCs/>
        </w:rPr>
        <w:t>online</w:t>
      </w:r>
      <w:proofErr w:type="spellEnd"/>
      <w:r w:rsidRPr="00477E9E">
        <w:rPr>
          <w:b/>
          <w:bCs/>
        </w:rPr>
        <w:t>)</w:t>
      </w:r>
      <w:r w:rsidRPr="00477E9E">
        <w:t> </w:t>
      </w:r>
    </w:p>
    <w:p w14:paraId="39983F7E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4B37A1AE" w14:textId="77777777" w:rsidR="00477E9E" w:rsidRPr="00477E9E" w:rsidRDefault="00477E9E" w:rsidP="00477E9E">
      <w:pPr>
        <w:spacing w:after="0" w:line="276" w:lineRule="auto"/>
      </w:pPr>
      <w:r w:rsidRPr="00477E9E">
        <w:t> </w:t>
      </w:r>
    </w:p>
    <w:p w14:paraId="30427BA9" w14:textId="77E1F804" w:rsidR="00477E9E" w:rsidRPr="00477E9E" w:rsidRDefault="00477E9E" w:rsidP="00477E9E">
      <w:pPr>
        <w:spacing w:after="0" w:line="276" w:lineRule="auto"/>
      </w:pPr>
      <w:r w:rsidRPr="00477E9E">
        <w:rPr>
          <w:b/>
          <w:bCs/>
        </w:rPr>
        <w:t>12:00-13:00</w:t>
      </w:r>
      <w:r w:rsidRPr="00477E9E">
        <w:t> </w:t>
      </w:r>
      <w:r w:rsidRPr="00477E9E">
        <w:br/>
        <w:t> </w:t>
      </w:r>
      <w:r w:rsidRPr="00477E9E">
        <w:br/>
      </w:r>
      <w:r>
        <w:rPr>
          <w:b/>
          <w:bCs/>
        </w:rPr>
        <w:t xml:space="preserve">MREŽENJE IN </w:t>
      </w:r>
      <w:r w:rsidRPr="00477E9E">
        <w:rPr>
          <w:b/>
          <w:bCs/>
        </w:rPr>
        <w:t>PRILOŽNOST OSEBNEGA SVETOVANJA OD A DO Ž.</w:t>
      </w:r>
      <w:r w:rsidRPr="00477E9E">
        <w:t> </w:t>
      </w:r>
    </w:p>
    <w:p w14:paraId="6E08C5F4" w14:textId="77777777" w:rsidR="00477E9E" w:rsidRDefault="00477E9E" w:rsidP="00477E9E">
      <w:pPr>
        <w:spacing w:after="0" w:line="276" w:lineRule="auto"/>
        <w:rPr>
          <w:b/>
          <w:bCs/>
        </w:rPr>
      </w:pPr>
    </w:p>
    <w:p w14:paraId="018EC802" w14:textId="32F4A272" w:rsidR="00477E9E" w:rsidRPr="00477E9E" w:rsidRDefault="00477E9E" w:rsidP="00477E9E">
      <w:pPr>
        <w:spacing w:after="0" w:line="276" w:lineRule="auto"/>
      </w:pPr>
      <w:r w:rsidRPr="00477E9E">
        <w:rPr>
          <w:b/>
          <w:bCs/>
        </w:rPr>
        <w:t xml:space="preserve">13:00 </w:t>
      </w:r>
      <w:r w:rsidRPr="00477E9E">
        <w:t> </w:t>
      </w:r>
    </w:p>
    <w:p w14:paraId="5D9B9E63" w14:textId="43B627C3" w:rsidR="00477E9E" w:rsidRPr="00477E9E" w:rsidRDefault="00477E9E" w:rsidP="00477E9E">
      <w:pPr>
        <w:spacing w:after="0" w:line="276" w:lineRule="auto"/>
      </w:pPr>
      <w:r w:rsidRPr="00477E9E">
        <w:t xml:space="preserve">Samopostrežno kosilo </w:t>
      </w:r>
    </w:p>
    <w:p w14:paraId="0E48C05E" w14:textId="67F0A3EE" w:rsidR="00477E9E" w:rsidRDefault="00477E9E" w:rsidP="00477E9E">
      <w:pPr>
        <w:spacing w:after="0" w:line="276" w:lineRule="auto"/>
      </w:pPr>
    </w:p>
    <w:sectPr w:rsidR="0047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C7A"/>
    <w:multiLevelType w:val="multilevel"/>
    <w:tmpl w:val="8DA0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23F87"/>
    <w:multiLevelType w:val="multilevel"/>
    <w:tmpl w:val="9B1E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53FB4"/>
    <w:multiLevelType w:val="multilevel"/>
    <w:tmpl w:val="3EF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313AE"/>
    <w:multiLevelType w:val="multilevel"/>
    <w:tmpl w:val="700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054AD"/>
    <w:multiLevelType w:val="hybridMultilevel"/>
    <w:tmpl w:val="B9DA5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7FBC"/>
    <w:multiLevelType w:val="hybridMultilevel"/>
    <w:tmpl w:val="FF3C3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75E8"/>
    <w:multiLevelType w:val="multilevel"/>
    <w:tmpl w:val="4A16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C91D33"/>
    <w:multiLevelType w:val="hybridMultilevel"/>
    <w:tmpl w:val="CCF2E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0B96"/>
    <w:multiLevelType w:val="multilevel"/>
    <w:tmpl w:val="6FF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444C56"/>
    <w:multiLevelType w:val="multilevel"/>
    <w:tmpl w:val="85E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4D14F4"/>
    <w:multiLevelType w:val="multilevel"/>
    <w:tmpl w:val="2494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B71A51"/>
    <w:multiLevelType w:val="multilevel"/>
    <w:tmpl w:val="763A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A02CB"/>
    <w:multiLevelType w:val="multilevel"/>
    <w:tmpl w:val="CD02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A10994"/>
    <w:multiLevelType w:val="hybridMultilevel"/>
    <w:tmpl w:val="2A22A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6E1A"/>
    <w:multiLevelType w:val="hybridMultilevel"/>
    <w:tmpl w:val="67BADC64"/>
    <w:lvl w:ilvl="0" w:tplc="8B7C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C7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0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CD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B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2A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E1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3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0F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2288"/>
    <w:multiLevelType w:val="multilevel"/>
    <w:tmpl w:val="09E62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B4311B"/>
    <w:multiLevelType w:val="multilevel"/>
    <w:tmpl w:val="2BE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024EC4"/>
    <w:multiLevelType w:val="multilevel"/>
    <w:tmpl w:val="EB26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3C1D76"/>
    <w:multiLevelType w:val="hybridMultilevel"/>
    <w:tmpl w:val="C5CCAA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061F2"/>
    <w:multiLevelType w:val="multilevel"/>
    <w:tmpl w:val="9F2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B3FDC"/>
    <w:multiLevelType w:val="multilevel"/>
    <w:tmpl w:val="586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B05614"/>
    <w:multiLevelType w:val="multilevel"/>
    <w:tmpl w:val="ED60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852361">
    <w:abstractNumId w:val="14"/>
  </w:num>
  <w:num w:numId="2" w16cid:durableId="334309667">
    <w:abstractNumId w:val="15"/>
  </w:num>
  <w:num w:numId="3" w16cid:durableId="1004554387">
    <w:abstractNumId w:val="18"/>
  </w:num>
  <w:num w:numId="4" w16cid:durableId="1714689880">
    <w:abstractNumId w:val="5"/>
  </w:num>
  <w:num w:numId="5" w16cid:durableId="38239431">
    <w:abstractNumId w:val="4"/>
  </w:num>
  <w:num w:numId="6" w16cid:durableId="1924801819">
    <w:abstractNumId w:val="7"/>
  </w:num>
  <w:num w:numId="7" w16cid:durableId="426000810">
    <w:abstractNumId w:val="13"/>
  </w:num>
  <w:num w:numId="8" w16cid:durableId="942570555">
    <w:abstractNumId w:val="16"/>
  </w:num>
  <w:num w:numId="9" w16cid:durableId="675152986">
    <w:abstractNumId w:val="8"/>
  </w:num>
  <w:num w:numId="10" w16cid:durableId="321585332">
    <w:abstractNumId w:val="20"/>
  </w:num>
  <w:num w:numId="11" w16cid:durableId="1257713840">
    <w:abstractNumId w:val="19"/>
  </w:num>
  <w:num w:numId="12" w16cid:durableId="1071196275">
    <w:abstractNumId w:val="6"/>
  </w:num>
  <w:num w:numId="13" w16cid:durableId="1770925956">
    <w:abstractNumId w:val="0"/>
  </w:num>
  <w:num w:numId="14" w16cid:durableId="1016660952">
    <w:abstractNumId w:val="21"/>
  </w:num>
  <w:num w:numId="15" w16cid:durableId="327056749">
    <w:abstractNumId w:val="1"/>
  </w:num>
  <w:num w:numId="16" w16cid:durableId="1391148518">
    <w:abstractNumId w:val="17"/>
  </w:num>
  <w:num w:numId="17" w16cid:durableId="295721278">
    <w:abstractNumId w:val="11"/>
  </w:num>
  <w:num w:numId="18" w16cid:durableId="953364284">
    <w:abstractNumId w:val="2"/>
  </w:num>
  <w:num w:numId="19" w16cid:durableId="2092003908">
    <w:abstractNumId w:val="9"/>
  </w:num>
  <w:num w:numId="20" w16cid:durableId="855266958">
    <w:abstractNumId w:val="3"/>
  </w:num>
  <w:num w:numId="21" w16cid:durableId="546919203">
    <w:abstractNumId w:val="10"/>
  </w:num>
  <w:num w:numId="22" w16cid:durableId="1842773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30"/>
    <w:rsid w:val="00075EFB"/>
    <w:rsid w:val="0013303E"/>
    <w:rsid w:val="00156794"/>
    <w:rsid w:val="00210DFA"/>
    <w:rsid w:val="0034355C"/>
    <w:rsid w:val="00354F08"/>
    <w:rsid w:val="003560C2"/>
    <w:rsid w:val="003F3072"/>
    <w:rsid w:val="00421E12"/>
    <w:rsid w:val="00477E9E"/>
    <w:rsid w:val="005C0B4C"/>
    <w:rsid w:val="005F3273"/>
    <w:rsid w:val="00631280"/>
    <w:rsid w:val="00692078"/>
    <w:rsid w:val="006D3907"/>
    <w:rsid w:val="007F3930"/>
    <w:rsid w:val="008435E8"/>
    <w:rsid w:val="008A5C0D"/>
    <w:rsid w:val="008F308B"/>
    <w:rsid w:val="00A84A5D"/>
    <w:rsid w:val="00AB462A"/>
    <w:rsid w:val="00B118D6"/>
    <w:rsid w:val="00BA3703"/>
    <w:rsid w:val="00DE770D"/>
    <w:rsid w:val="00ED0989"/>
    <w:rsid w:val="00F00558"/>
    <w:rsid w:val="00F11C8F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2B6F"/>
  <w15:chartTrackingRefBased/>
  <w15:docId w15:val="{6CFCD7B3-6D09-43E8-AD72-093CD908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F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F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rsid w:val="007F39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393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39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393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39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39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F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F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F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F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F393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F393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F393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393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F3930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ED0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Benčina</dc:creator>
  <cp:keywords/>
  <dc:description/>
  <cp:lastModifiedBy>Urška Benčina</cp:lastModifiedBy>
  <cp:revision>4</cp:revision>
  <dcterms:created xsi:type="dcterms:W3CDTF">2025-03-10T14:44:00Z</dcterms:created>
  <dcterms:modified xsi:type="dcterms:W3CDTF">2025-03-12T14:23:00Z</dcterms:modified>
</cp:coreProperties>
</file>